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76" w:tblpY="1"/>
        <w:tblW w:w="10511" w:type="dxa"/>
        <w:tblLook w:val="01E0"/>
      </w:tblPr>
      <w:tblGrid>
        <w:gridCol w:w="4866"/>
        <w:gridCol w:w="5645"/>
      </w:tblGrid>
      <w:tr w:rsidR="00EA5E3B" w:rsidTr="005A37D6">
        <w:trPr>
          <w:trHeight w:val="2058"/>
        </w:trPr>
        <w:tc>
          <w:tcPr>
            <w:tcW w:w="4866" w:type="dxa"/>
          </w:tcPr>
          <w:p w:rsidR="00EA5E3B" w:rsidRDefault="00EA5E3B" w:rsidP="00EA5E3B">
            <w:pPr>
              <w:spacing w:line="288" w:lineRule="auto"/>
              <w:jc w:val="center"/>
              <w:rPr>
                <w:sz w:val="26"/>
              </w:rPr>
            </w:pPr>
            <w:r>
              <w:rPr>
                <w:sz w:val="26"/>
              </w:rPr>
              <w:t xml:space="preserve">UBND TỈNH </w:t>
            </w:r>
            <w:smartTag w:uri="urn:schemas-microsoft-com:office:smarttags" w:element="place">
              <w:smartTag w:uri="urn:schemas-microsoft-com:office:smarttags" w:element="country-region">
                <w:r>
                  <w:rPr>
                    <w:sz w:val="26"/>
                  </w:rPr>
                  <w:t>NAM</w:t>
                </w:r>
              </w:smartTag>
            </w:smartTag>
            <w:r>
              <w:rPr>
                <w:sz w:val="26"/>
              </w:rPr>
              <w:t xml:space="preserve"> ĐỊNH</w:t>
            </w:r>
          </w:p>
          <w:p w:rsidR="00EA5E3B" w:rsidRDefault="00EA5E3B" w:rsidP="00EA5E3B">
            <w:pPr>
              <w:spacing w:line="288" w:lineRule="auto"/>
              <w:jc w:val="center"/>
              <w:rPr>
                <w:b/>
                <w:sz w:val="26"/>
                <w:szCs w:val="26"/>
              </w:rPr>
            </w:pPr>
            <w:r>
              <w:rPr>
                <w:b/>
                <w:sz w:val="26"/>
                <w:szCs w:val="26"/>
              </w:rPr>
              <w:t>SỞ GIÁO DỤC VÀ ĐÀO TẠO</w:t>
            </w:r>
          </w:p>
          <w:p w:rsidR="00EA5E3B" w:rsidRDefault="00CC29BA" w:rsidP="00EA5E3B">
            <w:pPr>
              <w:spacing w:line="288" w:lineRule="auto"/>
              <w:jc w:val="center"/>
              <w:rPr>
                <w:b/>
                <w:sz w:val="28"/>
                <w:szCs w:val="28"/>
              </w:rPr>
            </w:pPr>
            <w:r w:rsidRPr="00CC29BA">
              <w:rPr>
                <w:sz w:val="28"/>
              </w:rPr>
              <w:pict>
                <v:line id="_x0000_s1027" style="position:absolute;left:0;text-align:left;z-index:251657216" from="70.7pt,1.7pt" to="173.45pt,2.55pt"/>
              </w:pict>
            </w:r>
          </w:p>
          <w:p w:rsidR="00EA5E3B" w:rsidRDefault="00EA5E3B" w:rsidP="00EA5E3B">
            <w:pPr>
              <w:spacing w:line="288" w:lineRule="auto"/>
              <w:jc w:val="center"/>
            </w:pPr>
            <w:r>
              <w:t xml:space="preserve">Số:   </w:t>
            </w:r>
            <w:r w:rsidR="00F5251D">
              <w:t>1092</w:t>
            </w:r>
            <w:r>
              <w:t xml:space="preserve">   /SGDĐT-GDTH</w:t>
            </w:r>
          </w:p>
          <w:p w:rsidR="00EA5E3B" w:rsidRDefault="00EA5E3B" w:rsidP="00EA5E3B">
            <w:pPr>
              <w:spacing w:line="288" w:lineRule="auto"/>
              <w:jc w:val="center"/>
              <w:rPr>
                <w:sz w:val="28"/>
              </w:rPr>
            </w:pPr>
            <w:r>
              <w:rPr>
                <w:sz w:val="26"/>
              </w:rPr>
              <w:t xml:space="preserve">V/v: Tổ chức sân chơi Ý tưởng trẻ thơ dành cho học sinh tiểu học </w:t>
            </w:r>
          </w:p>
        </w:tc>
        <w:tc>
          <w:tcPr>
            <w:tcW w:w="5645" w:type="dxa"/>
          </w:tcPr>
          <w:p w:rsidR="00EA5E3B" w:rsidRDefault="00EA5E3B" w:rsidP="00EA5E3B">
            <w:pPr>
              <w:spacing w:line="288" w:lineRule="auto"/>
              <w:rPr>
                <w:b/>
                <w:sz w:val="26"/>
              </w:rPr>
            </w:pPr>
            <w:r>
              <w:rPr>
                <w:b/>
                <w:sz w:val="26"/>
              </w:rPr>
              <w:t xml:space="preserve">CỘNG HOÀ XÃ HỘI CHỦ NGHĨA VIỆT </w:t>
            </w:r>
            <w:smartTag w:uri="urn:schemas-microsoft-com:office:smarttags" w:element="place">
              <w:smartTag w:uri="urn:schemas-microsoft-com:office:smarttags" w:element="country-region">
                <w:r>
                  <w:rPr>
                    <w:b/>
                    <w:sz w:val="26"/>
                  </w:rPr>
                  <w:t>NAM</w:t>
                </w:r>
              </w:smartTag>
            </w:smartTag>
          </w:p>
          <w:p w:rsidR="00EA5E3B" w:rsidRDefault="00EA5E3B" w:rsidP="00EA5E3B">
            <w:pPr>
              <w:spacing w:line="288" w:lineRule="auto"/>
              <w:ind w:firstLine="567"/>
              <w:jc w:val="center"/>
              <w:rPr>
                <w:b/>
                <w:sz w:val="28"/>
                <w:szCs w:val="28"/>
              </w:rPr>
            </w:pPr>
            <w:r>
              <w:rPr>
                <w:b/>
              </w:rPr>
              <w:t>Độc lập - Tự do - Hạnh phúc</w:t>
            </w:r>
          </w:p>
          <w:p w:rsidR="00EA5E3B" w:rsidRDefault="00CC29BA" w:rsidP="00EA5E3B">
            <w:pPr>
              <w:spacing w:line="288" w:lineRule="auto"/>
              <w:ind w:firstLine="567"/>
              <w:jc w:val="center"/>
            </w:pPr>
            <w:r>
              <w:pict>
                <v:line id="_x0000_s1026" style="position:absolute;left:0;text-align:left;z-index:251658240" from="78.65pt,3.1pt" to="221.9pt,3.1pt"/>
              </w:pict>
            </w:r>
          </w:p>
          <w:p w:rsidR="00EA5E3B" w:rsidRDefault="00EA5E3B" w:rsidP="00EA5E3B">
            <w:pPr>
              <w:spacing w:line="288" w:lineRule="auto"/>
              <w:ind w:firstLine="567"/>
              <w:jc w:val="center"/>
              <w:rPr>
                <w:i/>
              </w:rPr>
            </w:pPr>
          </w:p>
          <w:p w:rsidR="00EA5E3B" w:rsidRDefault="00EA5E3B" w:rsidP="00185368">
            <w:pPr>
              <w:spacing w:line="288" w:lineRule="auto"/>
              <w:rPr>
                <w:i/>
                <w:sz w:val="26"/>
              </w:rPr>
            </w:pPr>
            <w:r>
              <w:rPr>
                <w:i/>
              </w:rPr>
              <w:t xml:space="preserve">             </w:t>
            </w:r>
            <w:r w:rsidR="00185368">
              <w:rPr>
                <w:i/>
                <w:sz w:val="26"/>
              </w:rPr>
              <w:t xml:space="preserve">Nam Định, ngày   </w:t>
            </w:r>
            <w:r w:rsidR="00F5251D">
              <w:rPr>
                <w:i/>
                <w:sz w:val="26"/>
              </w:rPr>
              <w:t>5</w:t>
            </w:r>
            <w:r w:rsidR="00185368">
              <w:rPr>
                <w:i/>
                <w:sz w:val="26"/>
              </w:rPr>
              <w:t xml:space="preserve">  tháng</w:t>
            </w:r>
            <w:r>
              <w:rPr>
                <w:i/>
                <w:sz w:val="26"/>
              </w:rPr>
              <w:t xml:space="preserve"> </w:t>
            </w:r>
            <w:r w:rsidR="00185368">
              <w:rPr>
                <w:i/>
                <w:sz w:val="26"/>
              </w:rPr>
              <w:t>9</w:t>
            </w:r>
            <w:r>
              <w:rPr>
                <w:i/>
                <w:sz w:val="26"/>
              </w:rPr>
              <w:t xml:space="preserve"> năm 2019</w:t>
            </w:r>
          </w:p>
        </w:tc>
      </w:tr>
    </w:tbl>
    <w:p w:rsidR="00EA5E3B" w:rsidRDefault="00EA5E3B" w:rsidP="00EA5E3B">
      <w:pPr>
        <w:spacing w:line="400" w:lineRule="exact"/>
        <w:ind w:firstLine="720"/>
        <w:jc w:val="center"/>
      </w:pPr>
    </w:p>
    <w:p w:rsidR="00EA5E3B" w:rsidRDefault="00505585" w:rsidP="00EA5E3B">
      <w:pPr>
        <w:spacing w:line="400" w:lineRule="exact"/>
        <w:ind w:firstLine="720"/>
        <w:jc w:val="center"/>
        <w:rPr>
          <w:sz w:val="30"/>
          <w:szCs w:val="28"/>
          <w:lang w:val="pt-BR"/>
        </w:rPr>
      </w:pPr>
      <w:r w:rsidRPr="00505585">
        <w:t xml:space="preserve">     </w:t>
      </w:r>
      <w:r w:rsidR="00EA5E3B">
        <w:rPr>
          <w:sz w:val="30"/>
          <w:szCs w:val="28"/>
          <w:lang w:val="pt-BR"/>
        </w:rPr>
        <w:t>Kính gửi: Phòng Giáo dục và Đào tạo các huyện/ thành phố</w:t>
      </w:r>
    </w:p>
    <w:p w:rsidR="00EA5E3B" w:rsidRDefault="00EA5E3B" w:rsidP="00EA5E3B">
      <w:pPr>
        <w:spacing w:line="400" w:lineRule="exact"/>
        <w:ind w:firstLine="720"/>
        <w:jc w:val="center"/>
        <w:rPr>
          <w:sz w:val="30"/>
          <w:szCs w:val="28"/>
          <w:lang w:val="pt-BR"/>
        </w:rPr>
      </w:pPr>
    </w:p>
    <w:p w:rsidR="00EA5E3B" w:rsidRDefault="00EA5E3B" w:rsidP="00F64CFF">
      <w:pPr>
        <w:pStyle w:val="BodyText"/>
        <w:spacing w:line="380" w:lineRule="exact"/>
        <w:ind w:firstLine="720"/>
        <w:jc w:val="both"/>
        <w:rPr>
          <w:rFonts w:ascii=".VnTime" w:hAnsi=".VnTime"/>
          <w:sz w:val="28"/>
          <w:szCs w:val="28"/>
          <w:lang w:val="pt-BR"/>
        </w:rPr>
      </w:pPr>
      <w:r>
        <w:rPr>
          <w:sz w:val="28"/>
          <w:szCs w:val="28"/>
          <w:lang w:val="pt-BR"/>
        </w:rPr>
        <w:t>Căn cứ công văn số 3835/BGDĐT - GDTH ngày 23 tháng 8 năm 2019 của Bộ Giáo dục và Đào tạo về việc tổ chức sân chơi “Ý tưởng trẻ thơ” dành cho học sinh tiểu học, Sở Giáo dục và Đào tạo hướng dẫn các phòng Giáo dục và Đào tạo triển khai thực hiện theo các yêu cầu sau:</w:t>
      </w:r>
      <w:r>
        <w:rPr>
          <w:rFonts w:ascii=".VnTime" w:hAnsi=".VnTime"/>
          <w:sz w:val="28"/>
          <w:szCs w:val="28"/>
          <w:lang w:val="pt-BR"/>
        </w:rPr>
        <w:t xml:space="preserve"> </w:t>
      </w:r>
    </w:p>
    <w:p w:rsidR="00EA5E3B" w:rsidRDefault="00EA5E3B" w:rsidP="00EA5E3B">
      <w:pPr>
        <w:spacing w:line="380" w:lineRule="exact"/>
        <w:jc w:val="both"/>
        <w:rPr>
          <w:sz w:val="28"/>
          <w:szCs w:val="28"/>
          <w:lang w:val="pt-BR"/>
        </w:rPr>
      </w:pPr>
      <w:r>
        <w:rPr>
          <w:sz w:val="28"/>
          <w:szCs w:val="28"/>
          <w:lang w:val="pt-BR"/>
        </w:rPr>
        <w:t>1. Mục đích:</w:t>
      </w:r>
    </w:p>
    <w:p w:rsidR="00EA5E3B" w:rsidRDefault="00EA5E3B" w:rsidP="00EA5E3B">
      <w:pPr>
        <w:spacing w:line="380" w:lineRule="exact"/>
        <w:ind w:firstLine="720"/>
        <w:jc w:val="both"/>
        <w:rPr>
          <w:sz w:val="28"/>
          <w:szCs w:val="28"/>
          <w:lang w:val="pt-BR"/>
        </w:rPr>
      </w:pPr>
      <w:r>
        <w:rPr>
          <w:sz w:val="28"/>
          <w:szCs w:val="28"/>
          <w:lang w:val="pt-BR"/>
        </w:rPr>
        <w:t>- Tăng cường giáo dục kĩ năng sống cho học sinh tiểu học trong mọi lĩnh vực của cuộc sống trong đó có lĩnh vực giáo dục thẩm mỹ; giúp các em phát triển nhân cách một cách toàn diện;</w:t>
      </w:r>
    </w:p>
    <w:p w:rsidR="00EA5E3B" w:rsidRDefault="00EA5E3B" w:rsidP="00EA5E3B">
      <w:pPr>
        <w:spacing w:line="380" w:lineRule="exact"/>
        <w:ind w:firstLine="720"/>
        <w:jc w:val="both"/>
        <w:rPr>
          <w:sz w:val="28"/>
          <w:szCs w:val="28"/>
          <w:lang w:val="pt-BR"/>
        </w:rPr>
      </w:pPr>
      <w:r>
        <w:rPr>
          <w:sz w:val="28"/>
          <w:szCs w:val="28"/>
          <w:lang w:val="pt-BR"/>
        </w:rPr>
        <w:t>- Tạo điều kiện khơi dậy trong các em học sinh niềm đam mê sáng tạo để vươn tới giấc mơ sáng chế cũng như biến ý tưởng, ước mơ của các em thành hiện thực.</w:t>
      </w:r>
    </w:p>
    <w:p w:rsidR="00EA5E3B" w:rsidRDefault="00EA5E3B" w:rsidP="00EA5E3B">
      <w:pPr>
        <w:spacing w:line="380" w:lineRule="exact"/>
        <w:jc w:val="both"/>
        <w:rPr>
          <w:sz w:val="28"/>
          <w:szCs w:val="28"/>
          <w:lang w:val="pt-BR"/>
        </w:rPr>
      </w:pPr>
      <w:r>
        <w:rPr>
          <w:sz w:val="28"/>
          <w:szCs w:val="28"/>
          <w:lang w:val="pt-BR"/>
        </w:rPr>
        <w:t>2. Chủ đề: “Ý tưởng cho một cuộc sống tốt đẹp hơn”</w:t>
      </w:r>
    </w:p>
    <w:p w:rsidR="00EA5E3B" w:rsidRDefault="00EA5E3B" w:rsidP="00EA5E3B">
      <w:pPr>
        <w:spacing w:line="380" w:lineRule="exact"/>
        <w:ind w:firstLine="720"/>
        <w:jc w:val="both"/>
        <w:rPr>
          <w:sz w:val="28"/>
          <w:szCs w:val="28"/>
          <w:lang w:val="pt-BR"/>
        </w:rPr>
      </w:pPr>
      <w:r>
        <w:rPr>
          <w:sz w:val="28"/>
          <w:szCs w:val="28"/>
          <w:lang w:val="pt-BR"/>
        </w:rPr>
        <w:t>Bằng những quan sát cuộc sống và thế giới xung quanh, các em hãy đưa ra những ý tưởng, sáng kiến, giải pháp, phát minh</w:t>
      </w:r>
      <w:r w:rsidR="00FD070A">
        <w:rPr>
          <w:sz w:val="28"/>
          <w:szCs w:val="28"/>
          <w:lang w:val="pt-BR"/>
        </w:rPr>
        <w:t xml:space="preserve"> về các sản phẩm mang tính chuyển động</w:t>
      </w:r>
      <w:r>
        <w:rPr>
          <w:sz w:val="28"/>
          <w:szCs w:val="28"/>
          <w:lang w:val="pt-BR"/>
        </w:rPr>
        <w:t xml:space="preserve"> để </w:t>
      </w:r>
      <w:r w:rsidR="00FD070A">
        <w:rPr>
          <w:sz w:val="28"/>
          <w:szCs w:val="28"/>
          <w:lang w:val="pt-BR"/>
        </w:rPr>
        <w:t xml:space="preserve">có cuộc sống tốt đẹp hơn gắn liền với việc bảo vệ môi trường và nâng cao ý thức an toàn giao thông, </w:t>
      </w:r>
      <w:r>
        <w:rPr>
          <w:sz w:val="28"/>
          <w:szCs w:val="28"/>
          <w:lang w:val="pt-BR"/>
        </w:rPr>
        <w:t xml:space="preserve">sau đó vẽ tranh </w:t>
      </w:r>
      <w:r w:rsidR="00FD070A">
        <w:rPr>
          <w:sz w:val="28"/>
          <w:szCs w:val="28"/>
          <w:lang w:val="pt-BR"/>
        </w:rPr>
        <w:t>để</w:t>
      </w:r>
      <w:r>
        <w:rPr>
          <w:sz w:val="28"/>
          <w:szCs w:val="28"/>
          <w:lang w:val="pt-BR"/>
        </w:rPr>
        <w:t xml:space="preserve"> thể hiện ý tưởng của mình.</w:t>
      </w:r>
    </w:p>
    <w:p w:rsidR="00EA5E3B" w:rsidRDefault="00EA5E3B" w:rsidP="00EA5E3B">
      <w:pPr>
        <w:spacing w:line="380" w:lineRule="exact"/>
        <w:jc w:val="both"/>
        <w:rPr>
          <w:sz w:val="28"/>
          <w:szCs w:val="28"/>
          <w:lang w:val="pt-BR"/>
        </w:rPr>
      </w:pPr>
      <w:r>
        <w:rPr>
          <w:sz w:val="28"/>
          <w:szCs w:val="28"/>
          <w:lang w:val="pt-BR"/>
        </w:rPr>
        <w:t>3. Đối tượng</w:t>
      </w:r>
      <w:r w:rsidR="00FD070A">
        <w:rPr>
          <w:sz w:val="28"/>
          <w:szCs w:val="28"/>
          <w:lang w:val="pt-BR"/>
        </w:rPr>
        <w:t xml:space="preserve"> tham gia</w:t>
      </w:r>
      <w:r>
        <w:rPr>
          <w:sz w:val="28"/>
          <w:szCs w:val="28"/>
          <w:lang w:val="pt-BR"/>
        </w:rPr>
        <w:t>:</w:t>
      </w:r>
    </w:p>
    <w:p w:rsidR="00EA5E3B" w:rsidRDefault="00EA5E3B" w:rsidP="00EA5E3B">
      <w:pPr>
        <w:spacing w:line="380" w:lineRule="exact"/>
        <w:ind w:firstLine="720"/>
        <w:jc w:val="both"/>
        <w:rPr>
          <w:sz w:val="28"/>
          <w:szCs w:val="28"/>
          <w:lang w:val="pt-BR"/>
        </w:rPr>
      </w:pPr>
      <w:r>
        <w:rPr>
          <w:sz w:val="28"/>
          <w:szCs w:val="28"/>
          <w:lang w:val="pt-BR"/>
        </w:rPr>
        <w:t>- Học sinh tiểu học từ lớp 1 đến lớp 5 tham gia trên tinh thần hoàn toàn tự nguyện.</w:t>
      </w:r>
    </w:p>
    <w:p w:rsidR="00EA5E3B" w:rsidRDefault="00EA5E3B" w:rsidP="00EA5E3B">
      <w:pPr>
        <w:spacing w:line="380" w:lineRule="exact"/>
        <w:ind w:firstLine="720"/>
        <w:jc w:val="both"/>
        <w:rPr>
          <w:sz w:val="28"/>
          <w:szCs w:val="28"/>
          <w:lang w:val="pt-BR"/>
        </w:rPr>
      </w:pPr>
      <w:r>
        <w:rPr>
          <w:sz w:val="28"/>
          <w:szCs w:val="28"/>
          <w:lang w:val="pt-BR"/>
        </w:rPr>
        <w:t>- Học sinh có thể tham gia với tư cách cá nhân hoặc theo nhóm (tối đa 03 thành viên/nhóm).</w:t>
      </w:r>
      <w:r w:rsidR="00FD070A">
        <w:rPr>
          <w:sz w:val="28"/>
          <w:szCs w:val="28"/>
          <w:lang w:val="pt-BR"/>
        </w:rPr>
        <w:t xml:space="preserve"> Việc đánh giá sẽ được tiến hành độc lập với 02 nhóm tuổi: Nhóm lớp 1-2-3 và Nhóm lớp 4-5</w:t>
      </w:r>
      <w:r w:rsidR="00F64CFF">
        <w:rPr>
          <w:sz w:val="28"/>
          <w:szCs w:val="28"/>
          <w:lang w:val="pt-BR"/>
        </w:rPr>
        <w:t>.</w:t>
      </w:r>
    </w:p>
    <w:p w:rsidR="00EA5E3B" w:rsidRDefault="00EA5E3B" w:rsidP="00FD070A">
      <w:pPr>
        <w:spacing w:line="380" w:lineRule="exact"/>
        <w:jc w:val="both"/>
        <w:rPr>
          <w:sz w:val="28"/>
          <w:szCs w:val="28"/>
        </w:rPr>
      </w:pPr>
      <w:r>
        <w:rPr>
          <w:sz w:val="28"/>
          <w:szCs w:val="28"/>
        </w:rPr>
        <w:t xml:space="preserve">4. Nội dung, hình thức </w:t>
      </w:r>
      <w:r w:rsidR="00FD070A">
        <w:rPr>
          <w:sz w:val="28"/>
          <w:szCs w:val="28"/>
        </w:rPr>
        <w:t>tham gia</w:t>
      </w:r>
      <w:r>
        <w:rPr>
          <w:sz w:val="28"/>
          <w:szCs w:val="28"/>
        </w:rPr>
        <w:t>: Xem hướng dẫn đính kèm</w:t>
      </w:r>
    </w:p>
    <w:p w:rsidR="00EA5E3B" w:rsidRDefault="00EA5E3B" w:rsidP="00EA5E3B">
      <w:pPr>
        <w:spacing w:line="380" w:lineRule="exact"/>
        <w:jc w:val="both"/>
        <w:rPr>
          <w:sz w:val="28"/>
          <w:szCs w:val="28"/>
        </w:rPr>
      </w:pPr>
      <w:r>
        <w:rPr>
          <w:sz w:val="28"/>
          <w:szCs w:val="28"/>
        </w:rPr>
        <w:t xml:space="preserve">5. </w:t>
      </w:r>
      <w:r w:rsidR="00FD070A">
        <w:rPr>
          <w:sz w:val="28"/>
          <w:szCs w:val="28"/>
        </w:rPr>
        <w:t>Gửi và nhận tranh</w:t>
      </w:r>
      <w:r>
        <w:rPr>
          <w:sz w:val="28"/>
          <w:szCs w:val="28"/>
        </w:rPr>
        <w:t>:</w:t>
      </w:r>
    </w:p>
    <w:p w:rsidR="00FD070A" w:rsidRDefault="00FD070A" w:rsidP="006559A1">
      <w:pPr>
        <w:spacing w:line="380" w:lineRule="exact"/>
        <w:ind w:firstLine="720"/>
        <w:jc w:val="both"/>
        <w:rPr>
          <w:sz w:val="28"/>
          <w:szCs w:val="28"/>
        </w:rPr>
      </w:pPr>
      <w:r>
        <w:rPr>
          <w:sz w:val="28"/>
          <w:szCs w:val="28"/>
        </w:rPr>
        <w:t xml:space="preserve">- Tranh của học sinh được gửi trực tiếp về Ban tổ chức, các đơn vị không tổ chức sơ loại hoặc chọn lọc tranh trước khi gửi. Khi gửi tranh, yêu cầu các đơn vị ghi rõ </w:t>
      </w:r>
      <w:r w:rsidR="006559A1">
        <w:rPr>
          <w:sz w:val="28"/>
          <w:szCs w:val="28"/>
        </w:rPr>
        <w:t>trên phong bì, bao bì địa chỉ nơi gửi, nơi nhận.</w:t>
      </w:r>
    </w:p>
    <w:p w:rsidR="006559A1" w:rsidRDefault="006559A1" w:rsidP="006559A1">
      <w:pPr>
        <w:spacing w:line="380" w:lineRule="exact"/>
        <w:ind w:firstLine="720"/>
        <w:jc w:val="both"/>
        <w:rPr>
          <w:sz w:val="28"/>
          <w:szCs w:val="28"/>
        </w:rPr>
      </w:pPr>
      <w:r>
        <w:rPr>
          <w:sz w:val="28"/>
          <w:szCs w:val="28"/>
        </w:rPr>
        <w:t>- Thời gian nhận tranh: từ ngày 26/8/2019 đến hết ngày 21/10/2019.</w:t>
      </w:r>
    </w:p>
    <w:p w:rsidR="006559A1" w:rsidRDefault="006559A1" w:rsidP="006559A1">
      <w:pPr>
        <w:spacing w:line="380" w:lineRule="exact"/>
        <w:ind w:firstLine="720"/>
        <w:jc w:val="both"/>
        <w:rPr>
          <w:sz w:val="28"/>
          <w:szCs w:val="28"/>
        </w:rPr>
      </w:pPr>
      <w:r>
        <w:rPr>
          <w:sz w:val="28"/>
          <w:szCs w:val="28"/>
        </w:rPr>
        <w:lastRenderedPageBreak/>
        <w:t>- Nơi nhận tranh: Cô Trần Thị Hồng Yến, công ty Honda Việt Nam, tầng 7 toà nhà Thái Bình, số 1 Thái Hà, Đống Đa, Hà Nội.</w:t>
      </w:r>
    </w:p>
    <w:p w:rsidR="006559A1" w:rsidRDefault="00EA5E3B" w:rsidP="00EA5E3B">
      <w:pPr>
        <w:tabs>
          <w:tab w:val="left" w:pos="720"/>
          <w:tab w:val="left" w:pos="1470"/>
        </w:tabs>
        <w:spacing w:line="380" w:lineRule="exact"/>
        <w:jc w:val="both"/>
        <w:rPr>
          <w:sz w:val="28"/>
          <w:szCs w:val="28"/>
        </w:rPr>
      </w:pPr>
      <w:r>
        <w:rPr>
          <w:sz w:val="28"/>
          <w:szCs w:val="28"/>
        </w:rPr>
        <w:tab/>
      </w:r>
      <w:r w:rsidR="00F64CFF">
        <w:rPr>
          <w:sz w:val="28"/>
          <w:szCs w:val="28"/>
        </w:rPr>
        <w:t xml:space="preserve">Yêu cầu </w:t>
      </w:r>
      <w:r w:rsidR="006559A1">
        <w:rPr>
          <w:sz w:val="28"/>
          <w:szCs w:val="28"/>
        </w:rPr>
        <w:t>Phòng Giáo</w:t>
      </w:r>
      <w:r w:rsidR="00F64CFF">
        <w:rPr>
          <w:sz w:val="28"/>
          <w:szCs w:val="28"/>
        </w:rPr>
        <w:t xml:space="preserve"> dục và Đào tạo các huyện/ TP </w:t>
      </w:r>
      <w:r w:rsidR="006559A1">
        <w:rPr>
          <w:sz w:val="28"/>
          <w:szCs w:val="28"/>
        </w:rPr>
        <w:t>chỉ đạo các trường tiểu học</w:t>
      </w:r>
      <w:r w:rsidR="006559A1" w:rsidRPr="006559A1">
        <w:rPr>
          <w:sz w:val="28"/>
          <w:szCs w:val="28"/>
        </w:rPr>
        <w:t xml:space="preserve"> </w:t>
      </w:r>
      <w:r w:rsidR="006559A1">
        <w:rPr>
          <w:sz w:val="28"/>
          <w:szCs w:val="28"/>
        </w:rPr>
        <w:t>lồng ghép nội dung sân chơi vào các bài vẽ tranh tron</w:t>
      </w:r>
      <w:r w:rsidR="00185368">
        <w:rPr>
          <w:sz w:val="28"/>
          <w:szCs w:val="28"/>
        </w:rPr>
        <w:t>g chương trình chính khóa môn Mĩ</w:t>
      </w:r>
      <w:r w:rsidR="006559A1">
        <w:rPr>
          <w:sz w:val="28"/>
          <w:szCs w:val="28"/>
        </w:rPr>
        <w:t xml:space="preserve"> thuật và các hoạt động ngoại khóa của nhà trường</w:t>
      </w:r>
      <w:r w:rsidR="00185368">
        <w:rPr>
          <w:sz w:val="28"/>
          <w:szCs w:val="28"/>
        </w:rPr>
        <w:t xml:space="preserve"> (</w:t>
      </w:r>
      <w:r w:rsidR="006559A1">
        <w:rPr>
          <w:sz w:val="28"/>
          <w:szCs w:val="28"/>
        </w:rPr>
        <w:t>lưu ý không làm ảnh hưởng đến hoạt động chung của nhà trường</w:t>
      </w:r>
      <w:r w:rsidR="00185368">
        <w:rPr>
          <w:sz w:val="28"/>
          <w:szCs w:val="28"/>
        </w:rPr>
        <w:t>)</w:t>
      </w:r>
      <w:r w:rsidR="00F64CFF">
        <w:rPr>
          <w:sz w:val="28"/>
          <w:szCs w:val="28"/>
        </w:rPr>
        <w:t>; l</w:t>
      </w:r>
      <w:r w:rsidR="006559A1">
        <w:rPr>
          <w:sz w:val="28"/>
          <w:szCs w:val="28"/>
        </w:rPr>
        <w:t>ập danh sách 01 đồng chí CBQL phụ trách sân chơi Ý tưởng trẻ thơ</w:t>
      </w:r>
      <w:r w:rsidR="00185368">
        <w:rPr>
          <w:sz w:val="28"/>
          <w:szCs w:val="28"/>
        </w:rPr>
        <w:t xml:space="preserve"> kèm theo số điện thoại liên hệ;</w:t>
      </w:r>
      <w:r w:rsidR="00F64CFF">
        <w:rPr>
          <w:sz w:val="28"/>
          <w:szCs w:val="28"/>
        </w:rPr>
        <w:t xml:space="preserve"> m</w:t>
      </w:r>
      <w:r w:rsidR="006559A1">
        <w:rPr>
          <w:sz w:val="28"/>
          <w:szCs w:val="28"/>
        </w:rPr>
        <w:t>ỗi đơn vị chọn cử 10 trường tiểu học để nhận tài liệu phát động chương trình từ Ban tổ chức</w:t>
      </w:r>
      <w:r w:rsidR="00272E15">
        <w:rPr>
          <w:sz w:val="28"/>
          <w:szCs w:val="28"/>
        </w:rPr>
        <w:t xml:space="preserve">; </w:t>
      </w:r>
      <w:r w:rsidR="00F64CFF">
        <w:rPr>
          <w:sz w:val="28"/>
          <w:szCs w:val="28"/>
        </w:rPr>
        <w:t>t</w:t>
      </w:r>
      <w:r w:rsidR="00272E15">
        <w:rPr>
          <w:sz w:val="28"/>
          <w:szCs w:val="28"/>
        </w:rPr>
        <w:t xml:space="preserve">hống kê số lượng tranh và gửi các hình ảnh phát động sân chơi về Sở Giáo dục và Đào tạo </w:t>
      </w:r>
      <w:r w:rsidR="00185368">
        <w:rPr>
          <w:sz w:val="28"/>
          <w:szCs w:val="28"/>
        </w:rPr>
        <w:t xml:space="preserve">trước ngày 25/10/2019 </w:t>
      </w:r>
      <w:r w:rsidR="00272E15">
        <w:rPr>
          <w:sz w:val="28"/>
          <w:szCs w:val="28"/>
        </w:rPr>
        <w:t xml:space="preserve">qua hòm thư: </w:t>
      </w:r>
      <w:hyperlink r:id="rId6" w:history="1">
        <w:r w:rsidR="00F24D77" w:rsidRPr="00D2227D">
          <w:rPr>
            <w:rStyle w:val="Hyperlink"/>
            <w:sz w:val="28"/>
            <w:szCs w:val="28"/>
          </w:rPr>
          <w:t>phongtieuhoc.nd@gmail.com</w:t>
        </w:r>
      </w:hyperlink>
      <w:r w:rsidR="00F24D77">
        <w:rPr>
          <w:sz w:val="28"/>
          <w:szCs w:val="28"/>
        </w:rPr>
        <w:t>.</w:t>
      </w:r>
    </w:p>
    <w:p w:rsidR="00F24D77" w:rsidRDefault="00F24D77" w:rsidP="00EA5E3B">
      <w:pPr>
        <w:tabs>
          <w:tab w:val="left" w:pos="720"/>
          <w:tab w:val="left" w:pos="1470"/>
        </w:tabs>
        <w:spacing w:line="380" w:lineRule="exact"/>
        <w:jc w:val="both"/>
        <w:rPr>
          <w:sz w:val="28"/>
          <w:szCs w:val="28"/>
        </w:rPr>
      </w:pPr>
    </w:p>
    <w:p w:rsidR="00EA5E3B" w:rsidRDefault="00EA5E3B" w:rsidP="006559A1">
      <w:pPr>
        <w:spacing w:line="380" w:lineRule="exact"/>
        <w:ind w:firstLine="720"/>
        <w:jc w:val="both"/>
        <w:rPr>
          <w:sz w:val="28"/>
          <w:szCs w:val="28"/>
        </w:rPr>
      </w:pPr>
      <w:r>
        <w:rPr>
          <w:sz w:val="28"/>
          <w:szCs w:val="28"/>
        </w:rPr>
        <w:t xml:space="preserve">Nhận được công văn này, </w:t>
      </w:r>
      <w:r w:rsidR="006559A1">
        <w:rPr>
          <w:sz w:val="28"/>
          <w:szCs w:val="28"/>
        </w:rPr>
        <w:t xml:space="preserve">yêu cầu phòng Giáo dục và Đào tạo các huyện/TP chỉ đạo </w:t>
      </w:r>
      <w:r w:rsidR="00272E15">
        <w:rPr>
          <w:sz w:val="28"/>
          <w:szCs w:val="28"/>
        </w:rPr>
        <w:t xml:space="preserve">các đơn vị </w:t>
      </w:r>
      <w:r w:rsidR="00185368">
        <w:rPr>
          <w:sz w:val="28"/>
          <w:szCs w:val="28"/>
        </w:rPr>
        <w:t>thực hiện hiệu quả</w:t>
      </w:r>
      <w:r>
        <w:rPr>
          <w:sz w:val="28"/>
          <w:szCs w:val="28"/>
        </w:rPr>
        <w:t>./.</w:t>
      </w:r>
    </w:p>
    <w:p w:rsidR="00505585" w:rsidRPr="00505585" w:rsidRDefault="00505585" w:rsidP="00EA5E3B">
      <w:pPr>
        <w:jc w:val="both"/>
        <w:rPr>
          <w:sz w:val="28"/>
        </w:rPr>
      </w:pPr>
      <w:r w:rsidRPr="00505585">
        <w:t xml:space="preserve"> </w:t>
      </w:r>
    </w:p>
    <w:p w:rsidR="007B4727" w:rsidRDefault="007B4727" w:rsidP="007B4727">
      <w:pPr>
        <w:spacing w:line="312" w:lineRule="auto"/>
        <w:ind w:firstLine="720"/>
        <w:jc w:val="both"/>
        <w:rPr>
          <w:i/>
          <w:sz w:val="28"/>
          <w:szCs w:val="28"/>
          <w:lang w:val="pt-BR"/>
        </w:rPr>
      </w:pPr>
    </w:p>
    <w:tbl>
      <w:tblPr>
        <w:tblW w:w="10008" w:type="dxa"/>
        <w:tblLook w:val="01E0"/>
      </w:tblPr>
      <w:tblGrid>
        <w:gridCol w:w="4785"/>
        <w:gridCol w:w="5223"/>
      </w:tblGrid>
      <w:tr w:rsidR="007B4727" w:rsidTr="007B4727">
        <w:tc>
          <w:tcPr>
            <w:tcW w:w="4785" w:type="dxa"/>
          </w:tcPr>
          <w:p w:rsidR="007B4727" w:rsidRDefault="007B4727">
            <w:pPr>
              <w:spacing w:line="288" w:lineRule="auto"/>
              <w:jc w:val="both"/>
              <w:rPr>
                <w:i/>
                <w:iCs/>
                <w:lang w:val="pt-BR"/>
              </w:rPr>
            </w:pPr>
            <w:r>
              <w:rPr>
                <w:b/>
                <w:i/>
                <w:iCs/>
                <w:lang w:val="pt-BR"/>
              </w:rPr>
              <w:t>Nơi nhận</w:t>
            </w:r>
            <w:r>
              <w:rPr>
                <w:i/>
                <w:iCs/>
                <w:lang w:val="pt-BR"/>
              </w:rPr>
              <w:t>:</w:t>
            </w:r>
          </w:p>
          <w:p w:rsidR="007B4727" w:rsidRDefault="007B4727">
            <w:pPr>
              <w:spacing w:line="288" w:lineRule="auto"/>
              <w:jc w:val="both"/>
              <w:rPr>
                <w:rFonts w:eastAsiaTheme="minorEastAsia"/>
                <w:i/>
                <w:iCs/>
                <w:lang w:val="pt-BR"/>
              </w:rPr>
            </w:pPr>
            <w:r>
              <w:rPr>
                <w:lang w:val="pt-BR"/>
              </w:rPr>
              <w:t>- Như kính gửi;</w:t>
            </w:r>
          </w:p>
          <w:p w:rsidR="007B4727" w:rsidRDefault="007B4727">
            <w:pPr>
              <w:spacing w:line="288" w:lineRule="auto"/>
              <w:jc w:val="both"/>
              <w:rPr>
                <w:lang w:val="pt-BR"/>
              </w:rPr>
            </w:pPr>
            <w:r>
              <w:rPr>
                <w:lang w:val="pt-BR"/>
              </w:rPr>
              <w:t>- Giám đốc Sở (để b/c);</w:t>
            </w:r>
          </w:p>
          <w:p w:rsidR="007B4727" w:rsidRDefault="007B4727">
            <w:pPr>
              <w:spacing w:line="288" w:lineRule="auto"/>
              <w:jc w:val="both"/>
            </w:pPr>
            <w:r>
              <w:t>- Lưu VT</w:t>
            </w:r>
            <w:r>
              <w:rPr>
                <w:lang w:val="pt-BR"/>
              </w:rPr>
              <w:t>, GDTH.</w:t>
            </w:r>
          </w:p>
          <w:p w:rsidR="007B4727" w:rsidRDefault="007B4727">
            <w:pPr>
              <w:spacing w:after="200" w:line="360" w:lineRule="exact"/>
              <w:jc w:val="both"/>
              <w:rPr>
                <w:sz w:val="22"/>
              </w:rPr>
            </w:pPr>
          </w:p>
        </w:tc>
        <w:tc>
          <w:tcPr>
            <w:tcW w:w="5223" w:type="dxa"/>
          </w:tcPr>
          <w:p w:rsidR="007B4727" w:rsidRDefault="007B4727">
            <w:pPr>
              <w:spacing w:line="360" w:lineRule="exact"/>
              <w:ind w:left="720"/>
              <w:jc w:val="center"/>
              <w:rPr>
                <w:b/>
                <w:sz w:val="28"/>
                <w:szCs w:val="28"/>
              </w:rPr>
            </w:pPr>
            <w:r>
              <w:rPr>
                <w:b/>
                <w:sz w:val="28"/>
                <w:szCs w:val="28"/>
              </w:rPr>
              <w:t>KT. GIÁM ĐỐC</w:t>
            </w:r>
          </w:p>
          <w:p w:rsidR="007B4727" w:rsidRDefault="007B4727">
            <w:pPr>
              <w:spacing w:line="360" w:lineRule="exact"/>
              <w:ind w:left="720"/>
              <w:jc w:val="center"/>
              <w:rPr>
                <w:rFonts w:eastAsiaTheme="minorEastAsia"/>
                <w:b/>
                <w:sz w:val="28"/>
                <w:szCs w:val="28"/>
              </w:rPr>
            </w:pPr>
            <w:r>
              <w:rPr>
                <w:b/>
                <w:sz w:val="28"/>
                <w:szCs w:val="28"/>
              </w:rPr>
              <w:t>PHÓ GIÁM ĐỐC</w:t>
            </w:r>
          </w:p>
          <w:p w:rsidR="007B4727" w:rsidRDefault="007B4727">
            <w:pPr>
              <w:ind w:firstLine="720"/>
              <w:jc w:val="center"/>
              <w:rPr>
                <w:i/>
                <w:iCs/>
                <w:color w:val="FF0000"/>
              </w:rPr>
            </w:pPr>
          </w:p>
          <w:p w:rsidR="007B4727" w:rsidRDefault="007B4727">
            <w:pPr>
              <w:spacing w:line="360" w:lineRule="exact"/>
              <w:jc w:val="center"/>
              <w:rPr>
                <w:b/>
                <w:color w:val="FF0000"/>
                <w:sz w:val="28"/>
                <w:szCs w:val="28"/>
              </w:rPr>
            </w:pPr>
          </w:p>
          <w:p w:rsidR="007B4727" w:rsidRPr="00F5251D" w:rsidRDefault="00F5251D">
            <w:pPr>
              <w:spacing w:line="360" w:lineRule="exact"/>
              <w:jc w:val="center"/>
              <w:rPr>
                <w:b/>
                <w:sz w:val="28"/>
                <w:szCs w:val="28"/>
              </w:rPr>
            </w:pPr>
            <w:r w:rsidRPr="00F5251D">
              <w:rPr>
                <w:b/>
                <w:sz w:val="28"/>
                <w:szCs w:val="28"/>
              </w:rPr>
              <w:t>(đã ký)</w:t>
            </w:r>
          </w:p>
          <w:p w:rsidR="00F24D77" w:rsidRDefault="00F24D77">
            <w:pPr>
              <w:spacing w:line="360" w:lineRule="exact"/>
              <w:jc w:val="center"/>
              <w:rPr>
                <w:b/>
                <w:color w:val="FF0000"/>
                <w:sz w:val="28"/>
                <w:szCs w:val="28"/>
              </w:rPr>
            </w:pPr>
          </w:p>
          <w:p w:rsidR="007B4727" w:rsidRDefault="007B4727">
            <w:pPr>
              <w:spacing w:line="360" w:lineRule="exact"/>
              <w:jc w:val="center"/>
              <w:rPr>
                <w:b/>
                <w:color w:val="FF0000"/>
                <w:sz w:val="28"/>
                <w:szCs w:val="28"/>
              </w:rPr>
            </w:pPr>
          </w:p>
          <w:p w:rsidR="007B4727" w:rsidRDefault="007B4727">
            <w:pPr>
              <w:spacing w:line="360" w:lineRule="exact"/>
              <w:ind w:left="720"/>
              <w:jc w:val="center"/>
              <w:rPr>
                <w:sz w:val="28"/>
                <w:szCs w:val="28"/>
              </w:rPr>
            </w:pPr>
            <w:r>
              <w:rPr>
                <w:b/>
                <w:sz w:val="28"/>
                <w:szCs w:val="28"/>
              </w:rPr>
              <w:t>Nguyễn Tiến Dũng</w:t>
            </w:r>
          </w:p>
        </w:tc>
      </w:tr>
    </w:tbl>
    <w:p w:rsidR="007B4727" w:rsidRDefault="007B4727" w:rsidP="007B4727">
      <w:pPr>
        <w:jc w:val="center"/>
        <w:rPr>
          <w:szCs w:val="22"/>
        </w:rPr>
      </w:pPr>
    </w:p>
    <w:p w:rsidR="00C52909" w:rsidRPr="00505585" w:rsidRDefault="00C52909" w:rsidP="00EA5E3B">
      <w:pPr>
        <w:jc w:val="both"/>
      </w:pPr>
    </w:p>
    <w:sectPr w:rsidR="00C52909" w:rsidRPr="00505585" w:rsidSect="005A37D6">
      <w:footerReference w:type="default" r:id="rId7"/>
      <w:pgSz w:w="11907" w:h="16840" w:code="9"/>
      <w:pgMar w:top="1134" w:right="1134" w:bottom="1134"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900" w:rsidRDefault="00F90900" w:rsidP="006559A1">
      <w:r>
        <w:separator/>
      </w:r>
    </w:p>
  </w:endnote>
  <w:endnote w:type="continuationSeparator" w:id="1">
    <w:p w:rsidR="00F90900" w:rsidRDefault="00F90900" w:rsidP="00655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0263"/>
      <w:docPartObj>
        <w:docPartGallery w:val="Page Numbers (Bottom of Page)"/>
        <w:docPartUnique/>
      </w:docPartObj>
    </w:sdtPr>
    <w:sdtContent>
      <w:p w:rsidR="006559A1" w:rsidRDefault="00CC29BA">
        <w:pPr>
          <w:pStyle w:val="Footer"/>
          <w:jc w:val="right"/>
        </w:pPr>
        <w:fldSimple w:instr=" PAGE   \* MERGEFORMAT ">
          <w:r w:rsidR="00F5251D">
            <w:rPr>
              <w:noProof/>
            </w:rPr>
            <w:t>2</w:t>
          </w:r>
        </w:fldSimple>
      </w:p>
    </w:sdtContent>
  </w:sdt>
  <w:p w:rsidR="006559A1" w:rsidRDefault="006559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900" w:rsidRDefault="00F90900" w:rsidP="006559A1">
      <w:r>
        <w:separator/>
      </w:r>
    </w:p>
  </w:footnote>
  <w:footnote w:type="continuationSeparator" w:id="1">
    <w:p w:rsidR="00F90900" w:rsidRDefault="00F90900" w:rsidP="006559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46246"/>
    <w:rsid w:val="000F1773"/>
    <w:rsid w:val="0013385E"/>
    <w:rsid w:val="00185368"/>
    <w:rsid w:val="001E2DF8"/>
    <w:rsid w:val="00272E15"/>
    <w:rsid w:val="003E0F7D"/>
    <w:rsid w:val="003F0055"/>
    <w:rsid w:val="00505585"/>
    <w:rsid w:val="005A37D6"/>
    <w:rsid w:val="006559A1"/>
    <w:rsid w:val="006B6D55"/>
    <w:rsid w:val="006D3E2B"/>
    <w:rsid w:val="00746246"/>
    <w:rsid w:val="007B3421"/>
    <w:rsid w:val="007B4727"/>
    <w:rsid w:val="00817C47"/>
    <w:rsid w:val="008C6DF0"/>
    <w:rsid w:val="009430AC"/>
    <w:rsid w:val="00AD1C95"/>
    <w:rsid w:val="00B62DA4"/>
    <w:rsid w:val="00C52909"/>
    <w:rsid w:val="00C82F5A"/>
    <w:rsid w:val="00CC29BA"/>
    <w:rsid w:val="00CE6E95"/>
    <w:rsid w:val="00E93C8B"/>
    <w:rsid w:val="00EA5E3B"/>
    <w:rsid w:val="00F24D77"/>
    <w:rsid w:val="00F5251D"/>
    <w:rsid w:val="00F64CFF"/>
    <w:rsid w:val="00F7367C"/>
    <w:rsid w:val="00F90900"/>
    <w:rsid w:val="00FD0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left="9590" w:right="-14" w:hanging="95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246"/>
    <w:pPr>
      <w:ind w:left="0" w:right="0" w:firstLine="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6246"/>
    <w:pPr>
      <w:spacing w:before="100" w:beforeAutospacing="1" w:after="100" w:afterAutospacing="1"/>
    </w:pPr>
  </w:style>
  <w:style w:type="paragraph" w:styleId="BodyTextIndent">
    <w:name w:val="Body Text Indent"/>
    <w:basedOn w:val="Normal"/>
    <w:link w:val="BodyTextIndentChar"/>
    <w:uiPriority w:val="99"/>
    <w:rsid w:val="00505585"/>
    <w:pPr>
      <w:ind w:firstLine="720"/>
      <w:jc w:val="both"/>
    </w:pPr>
    <w:rPr>
      <w:sz w:val="28"/>
    </w:rPr>
  </w:style>
  <w:style w:type="character" w:customStyle="1" w:styleId="BodyTextIndentChar">
    <w:name w:val="Body Text Indent Char"/>
    <w:basedOn w:val="DefaultParagraphFont"/>
    <w:link w:val="BodyTextIndent"/>
    <w:uiPriority w:val="99"/>
    <w:rsid w:val="00505585"/>
    <w:rPr>
      <w:rFonts w:eastAsia="Times New Roman" w:cs="Times New Roman"/>
      <w:sz w:val="28"/>
      <w:szCs w:val="24"/>
    </w:rPr>
  </w:style>
  <w:style w:type="paragraph" w:styleId="BodyText">
    <w:name w:val="Body Text"/>
    <w:basedOn w:val="Normal"/>
    <w:link w:val="BodyTextChar"/>
    <w:uiPriority w:val="99"/>
    <w:semiHidden/>
    <w:unhideWhenUsed/>
    <w:rsid w:val="00EA5E3B"/>
    <w:pPr>
      <w:spacing w:after="120"/>
    </w:pPr>
  </w:style>
  <w:style w:type="character" w:customStyle="1" w:styleId="BodyTextChar">
    <w:name w:val="Body Text Char"/>
    <w:basedOn w:val="DefaultParagraphFont"/>
    <w:link w:val="BodyText"/>
    <w:uiPriority w:val="99"/>
    <w:semiHidden/>
    <w:rsid w:val="00EA5E3B"/>
    <w:rPr>
      <w:rFonts w:eastAsia="Times New Roman" w:cs="Times New Roman"/>
      <w:szCs w:val="24"/>
    </w:rPr>
  </w:style>
  <w:style w:type="paragraph" w:styleId="Header">
    <w:name w:val="header"/>
    <w:basedOn w:val="Normal"/>
    <w:link w:val="HeaderChar"/>
    <w:uiPriority w:val="99"/>
    <w:semiHidden/>
    <w:unhideWhenUsed/>
    <w:rsid w:val="006559A1"/>
    <w:pPr>
      <w:tabs>
        <w:tab w:val="center" w:pos="4680"/>
        <w:tab w:val="right" w:pos="9360"/>
      </w:tabs>
    </w:pPr>
  </w:style>
  <w:style w:type="character" w:customStyle="1" w:styleId="HeaderChar">
    <w:name w:val="Header Char"/>
    <w:basedOn w:val="DefaultParagraphFont"/>
    <w:link w:val="Header"/>
    <w:uiPriority w:val="99"/>
    <w:semiHidden/>
    <w:rsid w:val="006559A1"/>
    <w:rPr>
      <w:rFonts w:eastAsia="Times New Roman" w:cs="Times New Roman"/>
      <w:szCs w:val="24"/>
    </w:rPr>
  </w:style>
  <w:style w:type="paragraph" w:styleId="Footer">
    <w:name w:val="footer"/>
    <w:basedOn w:val="Normal"/>
    <w:link w:val="FooterChar"/>
    <w:uiPriority w:val="99"/>
    <w:unhideWhenUsed/>
    <w:rsid w:val="006559A1"/>
    <w:pPr>
      <w:tabs>
        <w:tab w:val="center" w:pos="4680"/>
        <w:tab w:val="right" w:pos="9360"/>
      </w:tabs>
    </w:pPr>
  </w:style>
  <w:style w:type="character" w:customStyle="1" w:styleId="FooterChar">
    <w:name w:val="Footer Char"/>
    <w:basedOn w:val="DefaultParagraphFont"/>
    <w:link w:val="Footer"/>
    <w:uiPriority w:val="99"/>
    <w:rsid w:val="006559A1"/>
    <w:rPr>
      <w:rFonts w:eastAsia="Times New Roman" w:cs="Times New Roman"/>
      <w:szCs w:val="24"/>
    </w:rPr>
  </w:style>
  <w:style w:type="character" w:styleId="Hyperlink">
    <w:name w:val="Hyperlink"/>
    <w:basedOn w:val="DefaultParagraphFont"/>
    <w:uiPriority w:val="99"/>
    <w:unhideWhenUsed/>
    <w:rsid w:val="00F24D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2244888">
      <w:bodyDiv w:val="1"/>
      <w:marLeft w:val="0"/>
      <w:marRight w:val="0"/>
      <w:marTop w:val="0"/>
      <w:marBottom w:val="0"/>
      <w:divBdr>
        <w:top w:val="none" w:sz="0" w:space="0" w:color="auto"/>
        <w:left w:val="none" w:sz="0" w:space="0" w:color="auto"/>
        <w:bottom w:val="none" w:sz="0" w:space="0" w:color="auto"/>
        <w:right w:val="none" w:sz="0" w:space="0" w:color="auto"/>
      </w:divBdr>
    </w:div>
    <w:div w:id="1558780708">
      <w:bodyDiv w:val="1"/>
      <w:marLeft w:val="0"/>
      <w:marRight w:val="0"/>
      <w:marTop w:val="0"/>
      <w:marBottom w:val="0"/>
      <w:divBdr>
        <w:top w:val="none" w:sz="0" w:space="0" w:color="auto"/>
        <w:left w:val="none" w:sz="0" w:space="0" w:color="auto"/>
        <w:bottom w:val="none" w:sz="0" w:space="0" w:color="auto"/>
        <w:right w:val="none" w:sz="0" w:space="0" w:color="auto"/>
      </w:divBdr>
    </w:div>
    <w:div w:id="1695108221">
      <w:bodyDiv w:val="1"/>
      <w:marLeft w:val="0"/>
      <w:marRight w:val="0"/>
      <w:marTop w:val="0"/>
      <w:marBottom w:val="0"/>
      <w:divBdr>
        <w:top w:val="none" w:sz="0" w:space="0" w:color="auto"/>
        <w:left w:val="none" w:sz="0" w:space="0" w:color="auto"/>
        <w:bottom w:val="none" w:sz="0" w:space="0" w:color="auto"/>
        <w:right w:val="none" w:sz="0" w:space="0" w:color="auto"/>
      </w:divBdr>
    </w:div>
    <w:div w:id="195101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ongtieuhoc.nd@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IEC</cp:lastModifiedBy>
  <cp:revision>24</cp:revision>
  <cp:lastPrinted>2019-09-05T03:12:00Z</cp:lastPrinted>
  <dcterms:created xsi:type="dcterms:W3CDTF">2018-10-22T01:52:00Z</dcterms:created>
  <dcterms:modified xsi:type="dcterms:W3CDTF">2019-09-06T01:52:00Z</dcterms:modified>
</cp:coreProperties>
</file>